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 Steuer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Steuer.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anniversary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celebrating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Coraline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Ehmke.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Ehmke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contributor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writer,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speaker,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musician,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Contributor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100,000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 Steuer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Ehmke's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troublemaker.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purpose.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definition,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Ehmke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Hippocratic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prohibits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violations.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initiative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Coraline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Ehmke.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computer,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TRS-80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Commodore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64,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mechanism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distribution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floppies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floppies,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cassette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standard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magazines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environment,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natural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instinct.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90s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precursor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contributed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enthusiastically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[Sepam 00:03:24], which was their library repository and distribution method. And so it was very natural when open source came along to just adapt to that framework for sharing the source code.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correctly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artist,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Calamity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Orchestra,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inspired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nostalgic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habits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quarantine.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Calamity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Orchestra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80s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00:04:18]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electronic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archives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Wiki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Wiki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remix.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meetings,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archive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enriching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cool.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inspired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contributions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awakening,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Contributor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Covenant,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00:06:26]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underpinnings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fails,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marginalized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incident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2019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Latinx-Chicanx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Mijente,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Mijente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campaign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00:07:02]. So they started tweeting out the names of tech companies who have lucrative contracts with Ice, and among the companies that they listed was a company called Chef, and Chef makes software that makes managing servers easier. And it's very, very widely used.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Vargo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Mijente's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retweet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employer.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contributor.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Chef's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conscience,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00:08:02]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distribution.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failures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hours,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restored.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GitHub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restored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libraries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downloaded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outrage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helplessness,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engineer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establishment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abusers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fundamental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establishment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Hypocritic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declaration.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globe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specializations,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developers,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framework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Chilean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zones.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incorporated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nonprofit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Geneva,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Switzerland,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professionalize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sustainable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angles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initial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multi-pronged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approach.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strengthening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Hypocritic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project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[Don Wages 00:10:54]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anti-racist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experimentation.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uncharted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territory.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advance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practiced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burdens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maintainers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adopters,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adopters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skewed...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tailor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companies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pendulum's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swung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contributions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maintainers.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renumeration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shift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governance.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essential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includes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fairly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transparently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enforced,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transparent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equity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swept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broader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marginalized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angles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experimentation.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uncharted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territory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field.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academics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sociologists.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disciplines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momentum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pushback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stemming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often,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strongly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libertarian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philosophies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libertarian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politics.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libertarian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platform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Liberty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liberty.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regardless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individual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rampant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Western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Silicon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Valley.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wrestling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vacuum,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concerns.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neutral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truly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believes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unfettered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unrestricted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virtue.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frankly,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well-served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threatened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criticized.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interesting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negative.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positive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voices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establishment,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traditionalist,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trolls.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conflict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traditionalist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fundamental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re-read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Elinor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Ostrom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distinguishes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zero,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restriction,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requires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governance,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institutional,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conservative,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Ostrom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emphasizes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regardless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follow,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optimal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cheap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efficient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enforcement.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structured,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incredibly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infrastructure.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enforcement,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Ostrom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exception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framing,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participants,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require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central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authority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system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enforcement.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contracts,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unless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arduous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relicensing.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contract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framework,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constantly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evolving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establishes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establishes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rules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participating,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overall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produced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maintainers.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responsibility,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consumers,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framing.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underpins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open-access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designed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universality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necessarily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contextualize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fluid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scale.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honestly.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effort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explore,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models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peacefully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coexist,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peacefully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coexist,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layering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established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enforcement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mechanism,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radical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reframing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benefits,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example,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December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Cameras.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worldwide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anti-racism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anti-fascism,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cameras,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cameras,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cameras,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cameras.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videographer,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single.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pointed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Wiki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Protests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posted.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resources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draft.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immediately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footage.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alarming.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Americans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protests,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camera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safety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safety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represented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record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portrayal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country?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paramount,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departure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perspectives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primacy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freedom,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value.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completely,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motivated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deliberate,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collaborative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innovating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incentivized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incentivize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pro-social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behavior.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transform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Honestly,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swamps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Virginia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prospects.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dropped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college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future,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accidents,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poverty.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secure.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daughter,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technology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possible,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vulnerable,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marginalized,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undervalued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component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journey.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inspirational.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connection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providing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curious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thoughts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potentially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parallel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ends?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strategy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freedom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vacuum,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vacuum.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[inaudible 00:26:37]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Software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Foundation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digital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governance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bodies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historically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release,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heartened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starting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context?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help?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hurt?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critical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responsibility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understanding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exist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vacuum.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hoping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Ethical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impact,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maximize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societal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benefit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minimizing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harm.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 Hinchliff Pearson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admire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Movement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equitable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Coraline Ada Ehmke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Sarah.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Eric Steuer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musician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track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available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Creative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Commons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attribution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license,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meaning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archive,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freemusicarchive.org.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subscribe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conversations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global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culture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open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collaborative.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episode.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  <w:lang w:val="en-US" w:eastAsia="en-US" w:bidi="ar-SA"/>
        </w:rPr>
        <w:t>then.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39"/>
      <w:footerReference w:type="default" r:id="rId40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coraline (Completed  04/20/21)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Apr 20, 2021 -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Edit?token=cpjIpMkA4uVbC0fP1JBX7S1GmcpZV1pMa0ELD-sWbuGDi7kA0B3vhoGvC5USsODsywdc56wlt81CugFU4uAK1r6XaQ8&amp;loadFrom=DocumentDeeplink&amp;ts=229.41" TargetMode="External" /><Relationship Id="rId11" Type="http://schemas.openxmlformats.org/officeDocument/2006/relationships/hyperlink" Target="https://www.rev.com/transcript-editor/Edit?token=T-UkRWiXxNrMHsCZXk48alrcD3uBmVUgEYx_R9o2hM3U1iAdgyeyoZfKKJ-UObyfGKQFov2vYe-WU_xlRrRcXhfrBtw&amp;loadFrom=DocumentDeeplink&amp;ts=268.47" TargetMode="External" /><Relationship Id="rId12" Type="http://schemas.openxmlformats.org/officeDocument/2006/relationships/hyperlink" Target="https://www.rev.com/transcript-editor/Edit?token=gZPzt5G2w_R2DrMxbtt-0AZhc1d6yO-XnrFAZ0Al2xfER5IVcYm2ixBO2L0_wB2CxETUqLpg5VfdwdnElXkEDIKYKtg&amp;loadFrom=DocumentDeeplink&amp;ts=318.49" TargetMode="External" /><Relationship Id="rId13" Type="http://schemas.openxmlformats.org/officeDocument/2006/relationships/hyperlink" Target="https://www.rev.com/transcript-editor/Edit?token=VbqNxr_roNBdREoZdm7HmCKV0kSQ-isdFrS_6vjLyAKozoagEFhQlcNDwSIM69N6xDrScO-D0yZ2y9nzUppW_igYQMc&amp;loadFrom=DocumentDeeplink&amp;ts=338.05" TargetMode="External" /><Relationship Id="rId14" Type="http://schemas.openxmlformats.org/officeDocument/2006/relationships/hyperlink" Target="https://www.rev.com/transcript-editor/Edit?token=gafR9qxhcR3dRAjmzRml9schSHEz0dXpsYK41FPdFxhykNqilQmRTnSaRISmSHMdMSXOCgX6TGE68_W91WhQtPK-P5I&amp;loadFrom=DocumentDeeplink&amp;ts=393.64" TargetMode="External" /><Relationship Id="rId15" Type="http://schemas.openxmlformats.org/officeDocument/2006/relationships/hyperlink" Target="https://www.rev.com/transcript-editor/Edit?token=KaB-SbqVH7CfwXFbjIbTbju4jyoflCdxuR3IPGyAMGcLCvNS26u-obvtGKlqpYeoT1vwiHj-rp-zRG9SM7hc-FMad7w&amp;loadFrom=DocumentDeeplink&amp;ts=444.41" TargetMode="External" /><Relationship Id="rId16" Type="http://schemas.openxmlformats.org/officeDocument/2006/relationships/hyperlink" Target="https://www.rev.com/transcript-editor/Edit?token=fTYm0iJpW8WTWM6racD5dK_4iVAyXbAqS8zBRjrDEoP5IfXMwM0FVHzTxN085n-pjZQH0f05pS561xkafC1fG4wviNM&amp;loadFrom=DocumentDeeplink&amp;ts=514.15" TargetMode="External" /><Relationship Id="rId17" Type="http://schemas.openxmlformats.org/officeDocument/2006/relationships/hyperlink" Target="https://www.rev.com/transcript-editor/Edit?token=m4tSW-VeQOHk0QeZS_rCS8hriLn_Mlc5uXTE9BFXYyaTOxE1iUnAJupQyDn83VJm_3ByamTO5ecH25eU9I1QLew-B3w&amp;loadFrom=DocumentDeeplink&amp;ts=562.71" TargetMode="External" /><Relationship Id="rId18" Type="http://schemas.openxmlformats.org/officeDocument/2006/relationships/hyperlink" Target="https://www.rev.com/transcript-editor/Edit?token=KTJco5JR7ZbQXjvX2hYglV3ZKSm67zWTUCn8b2WntRzT57b69M-moQYHiPIkV1Nga22bJifqDUiZpn2oaUH3N-dXN1U&amp;loadFrom=DocumentDeeplink&amp;ts=609.49" TargetMode="External" /><Relationship Id="rId19" Type="http://schemas.openxmlformats.org/officeDocument/2006/relationships/hyperlink" Target="https://www.rev.com/transcript-editor/Edit?token=z0ZDCdh4pA6mxtmnkNQS0Nmaef5Zj-Hz5yTHDiatYvZJoQ9SQGBHmsz3BVDn6iEUsmDBj_nqEujZwfQooH0oDln0JIY&amp;loadFrom=DocumentDeeplink&amp;ts=635.0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Edit?token=Cl3RAfuVbwsrToJXfMgAXd_tV0DdupbvYnVncHJpO6xo4TZFS4PfEVHPt48YlOPgd-_kxRKvzt33ejdmFtkchm9AQQI&amp;loadFrom=DocumentDeeplink&amp;ts=707.32" TargetMode="External" /><Relationship Id="rId21" Type="http://schemas.openxmlformats.org/officeDocument/2006/relationships/hyperlink" Target="https://www.rev.com/transcript-editor/Edit?token=e97gh414NPrVA0MGg7hrAF4anBp9cMPlVFZHCzN1KV8d-xn6IviIi8EEy6mDGi19LOdrevBy4D7JLvriqsRBDVt7-2Q&amp;loadFrom=DocumentDeeplink&amp;ts=757.24" TargetMode="External" /><Relationship Id="rId22" Type="http://schemas.openxmlformats.org/officeDocument/2006/relationships/hyperlink" Target="https://www.rev.com/transcript-editor/Edit?token=m2MkEvwbK47tjvd9x0x9lk7JtPYvELlEzfLhkKWQww0v_VC6F37AGYslgi5pk_jUQ0noeDHsq5--BbOpWY2BcPD4R44&amp;loadFrom=DocumentDeeplink&amp;ts=829.86" TargetMode="External" /><Relationship Id="rId23" Type="http://schemas.openxmlformats.org/officeDocument/2006/relationships/hyperlink" Target="https://www.rev.com/transcript-editor/Edit?token=NnjVHneRD3cfh05mPpYRjm83lJo1YnclwhW4Cg-Re_CeSeED32b3i_1C8c-4V0yEBqQ0fUPNEUb1MAUhP_LIVeb2WXc&amp;loadFrom=DocumentDeeplink&amp;ts=852.4" TargetMode="External" /><Relationship Id="rId24" Type="http://schemas.openxmlformats.org/officeDocument/2006/relationships/hyperlink" Target="https://www.rev.com/transcript-editor/Edit?token=5TUWIMBWg0n6gvhCxU_aJ8WUBUQ-exdJkeDpapJA9W-9mRemYhzcDZub2Amtv41e3M_WEvAq-_cp4vOYLWMIwS5Y_yE&amp;loadFrom=DocumentDeeplink&amp;ts=927.4" TargetMode="External" /><Relationship Id="rId25" Type="http://schemas.openxmlformats.org/officeDocument/2006/relationships/hyperlink" Target="https://www.rev.com/transcript-editor/Edit?token=6GIXfGN08d6NTuaNb0cfiUhZelaesAtwk-A1sqolFeTcoV4SNgitK8EvV6H6Ypbsy9S9gNDrW7mgPotRKjNpxqx_Atc&amp;loadFrom=DocumentDeeplink&amp;ts=982.37" TargetMode="External" /><Relationship Id="rId26" Type="http://schemas.openxmlformats.org/officeDocument/2006/relationships/hyperlink" Target="https://www.rev.com/transcript-editor/Edit?token=_TixqHsmbGR4zqjKXNZGLXduqEFyQn1xb600Koii-GzN2kkcfRI5ctKVqbiNYuPHSMqb_lxIlBlG01sppKNdBUoYlCg&amp;loadFrom=DocumentDeeplink&amp;ts=1054.01" TargetMode="External" /><Relationship Id="rId27" Type="http://schemas.openxmlformats.org/officeDocument/2006/relationships/hyperlink" Target="https://www.rev.com/transcript-editor/Edit?token=CNYfmtNJTjZoA7fbw7LVI4fArL4bvjz_8zAayKEWML_Fizu6U-tqvheIU_-RjfYSDfyYsdHU9KvC7knnhZjUAeZE0GY&amp;loadFrom=DocumentDeeplink&amp;ts=1126.35" TargetMode="External" /><Relationship Id="rId28" Type="http://schemas.openxmlformats.org/officeDocument/2006/relationships/hyperlink" Target="https://www.rev.com/transcript-editor/Edit?token=mXkaeOZou53-qCEp-tj-I4pgFF2ZodCIFmOagh9jdNXAa7eBxLvVcR8b8vGoQjlr5XrMqR7nU4GJdEEQUXNAHFNDDWY&amp;loadFrom=DocumentDeeplink&amp;ts=1195.04" TargetMode="External" /><Relationship Id="rId29" Type="http://schemas.openxmlformats.org/officeDocument/2006/relationships/hyperlink" Target="https://www.rev.com/transcript-editor/Edit?token=5vx2TfkTQ97Ed32chmYZm4OgzlKhhBhMilO1-nnzxvKf1Pbfab4n_cHb9avp4GR3_Xu9tmZUTVmEI4BQf_57cZOFiok&amp;loadFrom=DocumentDeeplink&amp;ts=1232.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Edit?token=j1rgZroh0EdRnL_JANULZha1lu7-H5pYneyNyVWTbMTbmGszEm_kKfi3KC1E5g50QqU4WZ4h4zFbT4tFh1_MZAk6Gh4&amp;loadFrom=DocumentDeeplink&amp;ts=1305.81" TargetMode="External" /><Relationship Id="rId31" Type="http://schemas.openxmlformats.org/officeDocument/2006/relationships/hyperlink" Target="https://www.rev.com/transcript-editor/Edit?token=1thwOe9cPyOPt0cFqvIP-Zz8NlGrbAhr2PMuso8QlJIqJOSbAp5cq6Tt-F1eORc_wfCqFuSWpLYTFVJOYjidepWyOms&amp;loadFrom=DocumentDeeplink&amp;ts=1388.73" TargetMode="External" /><Relationship Id="rId32" Type="http://schemas.openxmlformats.org/officeDocument/2006/relationships/hyperlink" Target="https://www.rev.com/transcript-editor/Edit?token=5tdJWLi4LcgXmz5J5QKWlznFNBQHOLkIhEvDRbT-7vcjorWjfOuwGcFdJVMrLKYn2MVh2zRdNtPTz0PYCOsqIr8tO0E&amp;loadFrom=DocumentDeeplink&amp;ts=1431.79" TargetMode="External" /><Relationship Id="rId33" Type="http://schemas.openxmlformats.org/officeDocument/2006/relationships/hyperlink" Target="https://www.rev.com/transcript-editor/Edit?token=FrSHQTCGhXyrfttl-uyDbwbokEh4XZTJPZ_D_mNE1pgsX8JoQbQqOflWFHGJvoGqfQTjUZerJZ_ufhP7I88zFzoiehI&amp;loadFrom=DocumentDeeplink&amp;ts=1465.3" TargetMode="External" /><Relationship Id="rId34" Type="http://schemas.openxmlformats.org/officeDocument/2006/relationships/hyperlink" Target="https://www.rev.com/transcript-editor/Edit?token=f3kMtojLSHhIrAAUAcHLy4wsT2HGnAQR1onsk8nGhGxkkgHn5Z176KvJdYzu-fP5cnunUOQUnn3813kY28U0y8gJQSo&amp;loadFrom=DocumentDeeplink&amp;ts=1527.01" TargetMode="External" /><Relationship Id="rId35" Type="http://schemas.openxmlformats.org/officeDocument/2006/relationships/hyperlink" Target="https://www.rev.com/transcript-editor/Edit?token=M2_YGw0lKD1ZBnMTaPNXUNCgM0YQ_KZS4qLvxUhX5mqD-EjkbZ85BJe9MLZXvFKT_YJl9Z6Bd77HB4UEbWrFZlzOjkA&amp;loadFrom=DocumentDeeplink&amp;ts=1574.62" TargetMode="External" /><Relationship Id="rId36" Type="http://schemas.openxmlformats.org/officeDocument/2006/relationships/hyperlink" Target="https://www.rev.com/transcript-editor/Edit?token=T3Xu9I4BhhPLBAHvlnKt-JhAiTvNc5m64fLNCb0s8y_Ow-QNzwVYaucFfxH3Bo-BFYnVmpO3ZzAIZhfBh0RjYITlPdo&amp;loadFrom=DocumentDeeplink&amp;ts=1656.01" TargetMode="External" /><Relationship Id="rId37" Type="http://schemas.openxmlformats.org/officeDocument/2006/relationships/hyperlink" Target="https://www.rev.com/transcript-editor/Edit?token=tTQfp58CNbwpozY1n_KhChgR7SHEJPCs_3BPaAKSYkHuFidv_2qmgAis1CQ_1M-25Dt-AcHUpqFSwoOHjmLb25SPajY&amp;loadFrom=DocumentDeeplink&amp;ts=1666.03" TargetMode="External" /><Relationship Id="rId38" Type="http://schemas.openxmlformats.org/officeDocument/2006/relationships/hyperlink" Target="https://www.rev.com/transcript-editor/Edit?token=HGKjHUrbtTMBAkSVQWXyJ1JbGTnwCcA0HateCUpjDRPvOw4hcnXw91LgWTpNfRXrLfRlLjH-5d1q3qmwlEgoB8xHABY&amp;loadFrom=DocumentDeeplink&amp;ts=1674.81" TargetMode="External" /><Relationship Id="rId39" Type="http://schemas.openxmlformats.org/officeDocument/2006/relationships/header" Target="header1.xml" /><Relationship Id="rId4" Type="http://schemas.openxmlformats.org/officeDocument/2006/relationships/hyperlink" Target="https://www.rev.com/transcript-editor/Edit?token=lz3iZDZ_cZ-5uLRkg8NIbrvRTQyE3N8fuxvHOWQFKbYLwdIv-UiMbJBty0MnYMCGPzveEcfu_lOxTQxNkITtCT2W624&amp;loadFrom=DocumentDeeplink&amp;ts=7.92" TargetMode="External" /><Relationship Id="rId40" Type="http://schemas.openxmlformats.org/officeDocument/2006/relationships/footer" Target="footer1.xml" /><Relationship Id="rId41" Type="http://schemas.openxmlformats.org/officeDocument/2006/relationships/styles" Target="styles.xml" /><Relationship Id="rId5" Type="http://schemas.openxmlformats.org/officeDocument/2006/relationships/hyperlink" Target="https://www.rev.com/transcript-editor/Edit?token=roE1lDVLE1rrYNoXlxUDQj04deyT1wFVWholVahZiFta4PzWB_r0BkJrDqTmfNlNNbEMtgTUlIU8qGAe3Zb-Wo2cLQI&amp;loadFrom=DocumentDeeplink&amp;ts=58.28" TargetMode="External" /><Relationship Id="rId6" Type="http://schemas.openxmlformats.org/officeDocument/2006/relationships/hyperlink" Target="https://www.rev.com/transcript-editor/Edit?token=92l4WMA9HVaQjJ1ieiXOnsBmo91Wqa2Q7ybuKLqluMDFq_owGKZE0eCcAK9bJI8BVZqJZK2iQjBMPMOSwmw_UQkMwYw&amp;loadFrom=DocumentDeeplink&amp;ts=112.94" TargetMode="External" /><Relationship Id="rId7" Type="http://schemas.openxmlformats.org/officeDocument/2006/relationships/hyperlink" Target="https://www.rev.com/transcript-editor/Edit?token=qRGjg7wFWKiDhklj3oS384cxxKihyR6B8vBV_b0bfzZn3vZXxrX8lGOjl9_sPEPCdyBucA0ccGBdBem2JL7B4M4Y-3w&amp;loadFrom=DocumentDeeplink&amp;ts=130.18" TargetMode="External" /><Relationship Id="rId8" Type="http://schemas.openxmlformats.org/officeDocument/2006/relationships/hyperlink" Target="https://www.rev.com/transcript-editor/Edit?token=ac41mHZCayswQJAjVQXEYRukxMwDUIxQc1wnu7tZNbi4uQM1uXSwaSlRyuL0DhiNlWNnSrG-7jBrf-SaDBIlgoUi6yY&amp;loadFrom=DocumentDeeplink&amp;ts=182.52" TargetMode="External" /><Relationship Id="rId9" Type="http://schemas.openxmlformats.org/officeDocument/2006/relationships/hyperlink" Target="https://www.rev.com/transcript-editor/Edit?token=lJRFr6w25GAmRY4Qhc1v31OkFeuqwKF5CSvo0cLMpCWRov_pC8RG0Bemchg7EcWSCRxIPkjl6bWO5Kq7u7Ss1JFiOjQ&amp;loadFrom=DocumentDeeplink&amp;ts=221.08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vTLgkgaRktwcSJNDx-p4vgzCYw7WkEgD01hV4vdzxNbQVGgsZLYTyTJaRQf1hLu8bwprrZi9jAiwe1MqeAyiqGkTQUA?loadFrom=DocumentHeaderDeepLin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